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61" w:rsidRDefault="00716361" w:rsidP="00716361">
      <w:pPr>
        <w:jc w:val="both"/>
        <w:rPr>
          <w:sz w:val="24"/>
          <w:szCs w:val="24"/>
        </w:rPr>
      </w:pPr>
      <w:r w:rsidRPr="008E7ED9">
        <w:rPr>
          <w:b/>
          <w:sz w:val="24"/>
          <w:szCs w:val="24"/>
        </w:rPr>
        <w:t xml:space="preserve">Стратегия </w:t>
      </w:r>
      <w:r>
        <w:rPr>
          <w:b/>
          <w:sz w:val="24"/>
          <w:szCs w:val="24"/>
        </w:rPr>
        <w:t>7</w:t>
      </w:r>
      <w:r w:rsidRPr="008E7ED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ЧТЕНИЕ, ПИСЬМО И ДИСКУССИЯ В КАЖДОМ УЧЕБНОМ ПРЕДМЕТЕ</w:t>
      </w:r>
      <w:r w:rsidRPr="008E7ED9">
        <w:rPr>
          <w:sz w:val="24"/>
          <w:szCs w:val="24"/>
        </w:rPr>
        <w:t xml:space="preserve"> </w:t>
      </w:r>
      <w:r w:rsidR="00C81072">
        <w:rPr>
          <w:sz w:val="24"/>
          <w:szCs w:val="24"/>
        </w:rPr>
        <w:t>– в основе лежит идея диалога о тексте</w:t>
      </w:r>
      <w:proofErr w:type="gramStart"/>
      <w:r w:rsidR="00C81072">
        <w:rPr>
          <w:sz w:val="24"/>
          <w:szCs w:val="24"/>
        </w:rPr>
        <w:t xml:space="preserve"> :</w:t>
      </w:r>
      <w:proofErr w:type="gramEnd"/>
      <w:r w:rsidR="00FC4F56">
        <w:rPr>
          <w:sz w:val="24"/>
          <w:szCs w:val="24"/>
        </w:rPr>
        <w:t xml:space="preserve"> </w:t>
      </w:r>
      <w:r w:rsidR="00C81072">
        <w:rPr>
          <w:sz w:val="24"/>
          <w:szCs w:val="24"/>
        </w:rPr>
        <w:t xml:space="preserve">студент-преподаватель. Преподаватель оставляет студента в свободном размышлении. Личностное достижение свободы – </w:t>
      </w:r>
      <w:proofErr w:type="spellStart"/>
      <w:r w:rsidR="00C81072">
        <w:rPr>
          <w:sz w:val="24"/>
          <w:szCs w:val="24"/>
        </w:rPr>
        <w:t>создангие</w:t>
      </w:r>
      <w:proofErr w:type="spellEnd"/>
      <w:r w:rsidR="00C81072">
        <w:rPr>
          <w:sz w:val="24"/>
          <w:szCs w:val="24"/>
        </w:rPr>
        <w:t xml:space="preserve"> некоего пространства, куда преподаватель не проникает, не происходит непосредственного наблюдения, диалог, в котором рождается мысль.</w:t>
      </w:r>
    </w:p>
    <w:p w:rsidR="00716361" w:rsidRDefault="00716361" w:rsidP="00716361">
      <w:pPr>
        <w:ind w:firstLine="708"/>
        <w:jc w:val="both"/>
        <w:rPr>
          <w:sz w:val="24"/>
          <w:szCs w:val="24"/>
        </w:rPr>
      </w:pPr>
      <w:r w:rsidRPr="008A6056">
        <w:rPr>
          <w:b/>
          <w:sz w:val="24"/>
          <w:szCs w:val="24"/>
        </w:rPr>
        <w:t>Шаги</w:t>
      </w:r>
      <w:r>
        <w:rPr>
          <w:b/>
          <w:sz w:val="24"/>
          <w:szCs w:val="24"/>
        </w:rPr>
        <w:t>:</w:t>
      </w:r>
    </w:p>
    <w:p w:rsidR="00716361" w:rsidRDefault="00716361" w:rsidP="007163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Цитаты (основные узловые моменты текста) были даны беспорядочно.</w:t>
      </w:r>
    </w:p>
    <w:p w:rsidR="00716361" w:rsidRDefault="00716361" w:rsidP="007163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16361">
        <w:rPr>
          <w:sz w:val="24"/>
          <w:szCs w:val="24"/>
        </w:rPr>
        <w:t>Стадия вызова: Что вы зна</w:t>
      </w:r>
      <w:r>
        <w:rPr>
          <w:sz w:val="24"/>
          <w:szCs w:val="24"/>
        </w:rPr>
        <w:t>е</w:t>
      </w:r>
      <w:r w:rsidRPr="00716361">
        <w:rPr>
          <w:sz w:val="24"/>
          <w:szCs w:val="24"/>
        </w:rPr>
        <w:t>те?</w:t>
      </w:r>
      <w:r>
        <w:rPr>
          <w:sz w:val="24"/>
          <w:szCs w:val="24"/>
        </w:rPr>
        <w:t xml:space="preserve"> Работа индивидуально, а </w:t>
      </w:r>
      <w:proofErr w:type="gramStart"/>
      <w:r>
        <w:rPr>
          <w:sz w:val="24"/>
          <w:szCs w:val="24"/>
        </w:rPr>
        <w:t>парах</w:t>
      </w:r>
      <w:proofErr w:type="gramEnd"/>
      <w:r>
        <w:rPr>
          <w:sz w:val="24"/>
          <w:szCs w:val="24"/>
        </w:rPr>
        <w:t>, в группе.</w:t>
      </w:r>
    </w:p>
    <w:p w:rsidR="00716361" w:rsidRDefault="00716361" w:rsidP="007163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Обосновать последовательность цитат в парах.</w:t>
      </w:r>
    </w:p>
    <w:p w:rsidR="00716361" w:rsidRDefault="00716361" w:rsidP="007163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Чтение цитат и объяснение почему?</w:t>
      </w:r>
    </w:p>
    <w:p w:rsidR="00716361" w:rsidRDefault="00716361" w:rsidP="007163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Чтение текста (осмысление).</w:t>
      </w:r>
    </w:p>
    <w:p w:rsidR="00716361" w:rsidRDefault="00C81072" w:rsidP="007163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чтении текста производилась запись в  </w:t>
      </w:r>
      <w:proofErr w:type="spellStart"/>
      <w:r>
        <w:rPr>
          <w:sz w:val="24"/>
          <w:szCs w:val="24"/>
        </w:rPr>
        <w:t>двухчастном</w:t>
      </w:r>
      <w:proofErr w:type="spellEnd"/>
      <w:r>
        <w:rPr>
          <w:sz w:val="24"/>
          <w:szCs w:val="24"/>
        </w:rPr>
        <w:t xml:space="preserve"> дневнике. С одной стороны цитата, с другой комментарий (реакция на нее). Важна читательская реакция, которая нам важна. Запись позволяет непосредственно быть зафиксированной.</w:t>
      </w:r>
    </w:p>
    <w:p w:rsidR="00C81072" w:rsidRDefault="00C81072" w:rsidP="007163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Чтение цитат (если  у кого есть такая же цитата, сравнить). Возможность всех подтянуть к работе.</w:t>
      </w:r>
    </w:p>
    <w:p w:rsidR="00C81072" w:rsidRPr="00C81072" w:rsidRDefault="00C81072" w:rsidP="0071636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Сравнение своих цитат с цитатами по тексту (</w:t>
      </w:r>
      <w:r w:rsidRPr="00C81072">
        <w:rPr>
          <w:b/>
          <w:sz w:val="24"/>
          <w:szCs w:val="24"/>
        </w:rPr>
        <w:t>перепутанные логические цепи – прием)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Чтение текста в ожидании. </w:t>
      </w:r>
      <w:proofErr w:type="spellStart"/>
      <w:r>
        <w:rPr>
          <w:sz w:val="24"/>
          <w:szCs w:val="24"/>
        </w:rPr>
        <w:t>Раставление</w:t>
      </w:r>
      <w:proofErr w:type="spellEnd"/>
      <w:r>
        <w:rPr>
          <w:sz w:val="24"/>
          <w:szCs w:val="24"/>
        </w:rPr>
        <w:t xml:space="preserve"> цитат по местам (сравнение с текстом).</w:t>
      </w:r>
    </w:p>
    <w:p w:rsidR="00C81072" w:rsidRPr="00C81072" w:rsidRDefault="00C81072" w:rsidP="0071636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Ассоциативное письмо (свободное письмо, впечатление) – 5-7 минут.</w:t>
      </w:r>
    </w:p>
    <w:p w:rsidR="00716361" w:rsidRPr="00382A50" w:rsidRDefault="00716361" w:rsidP="00223ECE">
      <w:pPr>
        <w:jc w:val="both"/>
        <w:rPr>
          <w:rFonts w:asciiTheme="majorHAnsi" w:hAnsiTheme="majorHAnsi" w:cs="Times New Roman"/>
          <w:sz w:val="24"/>
          <w:szCs w:val="24"/>
        </w:rPr>
      </w:pPr>
      <w:r w:rsidRPr="00F325BB">
        <w:rPr>
          <w:b/>
          <w:sz w:val="24"/>
          <w:szCs w:val="24"/>
        </w:rPr>
        <w:t xml:space="preserve">Стратегия </w:t>
      </w:r>
      <w:r w:rsidR="00C81072">
        <w:rPr>
          <w:b/>
          <w:sz w:val="24"/>
          <w:szCs w:val="24"/>
        </w:rPr>
        <w:t>8</w:t>
      </w:r>
      <w:r w:rsidRPr="00F325BB">
        <w:rPr>
          <w:b/>
          <w:sz w:val="24"/>
          <w:szCs w:val="24"/>
        </w:rPr>
        <w:t xml:space="preserve">. </w:t>
      </w:r>
      <w:r w:rsidR="00223ECE">
        <w:rPr>
          <w:b/>
          <w:sz w:val="24"/>
          <w:szCs w:val="24"/>
        </w:rPr>
        <w:t xml:space="preserve">ПЕРЕКРЕСТНАЯ ДИСКУССИЯ – </w:t>
      </w:r>
      <w:r w:rsidR="00223ECE" w:rsidRPr="00223ECE">
        <w:rPr>
          <w:sz w:val="24"/>
          <w:szCs w:val="24"/>
        </w:rPr>
        <w:t>дискуссия требует острой проблемы. Необходимо дать правила ведения дискуссии.</w:t>
      </w:r>
      <w:r w:rsidR="00223ECE">
        <w:rPr>
          <w:sz w:val="24"/>
          <w:szCs w:val="24"/>
        </w:rPr>
        <w:t xml:space="preserve"> Дискуссию необходимо прекратить, когда аргументы повторяются, а страсти бушуют. Здесь срабатывает эффект «Зейгарника» (Блюма Вульфовна</w:t>
      </w:r>
      <w:r w:rsidR="00382A50" w:rsidRPr="00382A50">
        <w:rPr>
          <w:sz w:val="24"/>
          <w:szCs w:val="24"/>
        </w:rPr>
        <w:t xml:space="preserve">) </w:t>
      </w:r>
      <w:r w:rsidR="00382A50" w:rsidRPr="00382A50">
        <w:rPr>
          <w:rFonts w:asciiTheme="majorHAnsi" w:hAnsiTheme="majorHAnsi" w:cs="Times New Roman"/>
          <w:sz w:val="24"/>
          <w:szCs w:val="24"/>
        </w:rPr>
        <w:t>П</w:t>
      </w:r>
      <w:r w:rsidR="00382A50" w:rsidRPr="00382A50">
        <w:rPr>
          <w:rFonts w:asciiTheme="majorHAnsi" w:hAnsiTheme="majorHAnsi" w:cs="Times New Roman"/>
          <w:sz w:val="24"/>
          <w:szCs w:val="24"/>
          <w:shd w:val="clear" w:color="auto" w:fill="FFFFFF"/>
        </w:rPr>
        <w:t>осле проведения ряда экспериментов Зейгарник обнаружила закономерность, которая вошла в науку под именем «</w:t>
      </w:r>
      <w:hyperlink r:id="rId5" w:tooltip="Эффект Зейгарник" w:history="1">
        <w:r w:rsidR="00382A50" w:rsidRPr="00382A50">
          <w:rPr>
            <w:rStyle w:val="a4"/>
            <w:rFonts w:asciiTheme="majorHAnsi" w:hAnsiTheme="majorHAnsi" w:cs="Times New Roman"/>
            <w:color w:val="auto"/>
            <w:sz w:val="24"/>
            <w:szCs w:val="24"/>
            <w:shd w:val="clear" w:color="auto" w:fill="FFFFFF"/>
          </w:rPr>
          <w:t>эффект Зейгарник</w:t>
        </w:r>
      </w:hyperlink>
      <w:r w:rsidR="00382A50" w:rsidRPr="00382A50">
        <w:rPr>
          <w:rFonts w:asciiTheme="majorHAnsi" w:hAnsiTheme="majorHAnsi" w:cs="Times New Roman"/>
          <w:sz w:val="24"/>
          <w:szCs w:val="24"/>
          <w:shd w:val="clear" w:color="auto" w:fill="FFFFFF"/>
        </w:rPr>
        <w:t>»: память о незавершенных действиях сохраняется у человека намного дольше, чем о действиях завершенных.</w:t>
      </w:r>
      <w:r w:rsidR="00382A50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</w:p>
    <w:p w:rsidR="00223ECE" w:rsidRDefault="00223ECE" w:rsidP="00223E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Шаги</w:t>
      </w:r>
    </w:p>
    <w:p w:rsidR="00223ECE" w:rsidRPr="00223ECE" w:rsidRDefault="00223ECE" w:rsidP="00223E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23ECE">
        <w:rPr>
          <w:sz w:val="24"/>
          <w:szCs w:val="24"/>
        </w:rPr>
        <w:t>Ключевые слова произведения (предсказания по ключевым словам). Концентрация внимания от знаний, которые имелись – стадия вызова.</w:t>
      </w:r>
    </w:p>
    <w:p w:rsidR="00223ECE" w:rsidRDefault="00223ECE" w:rsidP="00223E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чем может быть произведение?</w:t>
      </w:r>
    </w:p>
    <w:p w:rsidR="00223ECE" w:rsidRDefault="00223ECE" w:rsidP="00223E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по схеме предсказаний (управляемое чтение и </w:t>
      </w:r>
      <w:proofErr w:type="spellStart"/>
      <w:r>
        <w:rPr>
          <w:sz w:val="24"/>
          <w:szCs w:val="24"/>
        </w:rPr>
        <w:t>двухчастная</w:t>
      </w:r>
      <w:proofErr w:type="spellEnd"/>
      <w:r>
        <w:rPr>
          <w:sz w:val="24"/>
          <w:szCs w:val="24"/>
        </w:rPr>
        <w:t xml:space="preserve"> запись, чтение с остановками). Происходит вдумчивое чтение, концентрация внимания.</w:t>
      </w:r>
    </w:p>
    <w:p w:rsidR="00223ECE" w:rsidRDefault="00223ECE" w:rsidP="00223E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Обсуждение текста по таблице.</w:t>
      </w:r>
    </w:p>
    <w:p w:rsidR="00223ECE" w:rsidRDefault="00223ECE" w:rsidP="00223E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Вопрос, который вывел на личную позицию.</w:t>
      </w:r>
    </w:p>
    <w:p w:rsidR="00223ECE" w:rsidRDefault="00223ECE" w:rsidP="00223E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Паутина дискуссии (рефлексия). </w:t>
      </w:r>
      <w:proofErr w:type="spellStart"/>
      <w:r>
        <w:rPr>
          <w:sz w:val="24"/>
          <w:szCs w:val="24"/>
        </w:rPr>
        <w:t>Да-Нет</w:t>
      </w:r>
      <w:proofErr w:type="spellEnd"/>
      <w:r>
        <w:rPr>
          <w:sz w:val="24"/>
          <w:szCs w:val="24"/>
        </w:rPr>
        <w:t>, необходимо сделать выбор и привести аргументы.</w:t>
      </w:r>
    </w:p>
    <w:p w:rsidR="00223ECE" w:rsidRDefault="00223ECE" w:rsidP="00223E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Разделились на 2 группы.</w:t>
      </w:r>
    </w:p>
    <w:p w:rsidR="00223ECE" w:rsidRDefault="00223ECE" w:rsidP="00223E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Дискуссия – задача представить </w:t>
      </w:r>
      <w:proofErr w:type="spellStart"/>
      <w:r>
        <w:rPr>
          <w:sz w:val="24"/>
          <w:szCs w:val="24"/>
        </w:rPr>
        <w:t>разнообразиме</w:t>
      </w:r>
      <w:proofErr w:type="spellEnd"/>
      <w:r>
        <w:rPr>
          <w:sz w:val="24"/>
          <w:szCs w:val="24"/>
        </w:rPr>
        <w:t xml:space="preserve"> мнений. (Аргумент - Контраргумент). Деление группа на 2 группы </w:t>
      </w:r>
      <w:proofErr w:type="spellStart"/>
      <w:r>
        <w:rPr>
          <w:sz w:val="24"/>
          <w:szCs w:val="24"/>
        </w:rPr>
        <w:t>да-нет</w:t>
      </w:r>
      <w:proofErr w:type="spellEnd"/>
      <w:r>
        <w:rPr>
          <w:sz w:val="24"/>
          <w:szCs w:val="24"/>
        </w:rPr>
        <w:t>.</w:t>
      </w:r>
    </w:p>
    <w:p w:rsidR="00223ECE" w:rsidRPr="00223ECE" w:rsidRDefault="00223ECE" w:rsidP="00223E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Написание эссе.</w:t>
      </w:r>
      <w:r w:rsidR="00382A50">
        <w:rPr>
          <w:sz w:val="24"/>
          <w:szCs w:val="24"/>
        </w:rPr>
        <w:t xml:space="preserve"> Использование метода </w:t>
      </w:r>
      <w:proofErr w:type="spellStart"/>
      <w:r w:rsidR="00382A50">
        <w:rPr>
          <w:sz w:val="24"/>
          <w:szCs w:val="24"/>
        </w:rPr>
        <w:t>Синектики</w:t>
      </w:r>
      <w:proofErr w:type="spellEnd"/>
      <w:r w:rsidR="00382A50">
        <w:rPr>
          <w:sz w:val="24"/>
          <w:szCs w:val="24"/>
        </w:rPr>
        <w:t xml:space="preserve"> (проект аналогии) – поставить себя на место кого-либо (чего-либо).</w:t>
      </w:r>
    </w:p>
    <w:p w:rsidR="00382A50" w:rsidRDefault="00382A50" w:rsidP="00382A50">
      <w:pPr>
        <w:jc w:val="center"/>
        <w:rPr>
          <w:b/>
          <w:sz w:val="24"/>
          <w:szCs w:val="24"/>
        </w:rPr>
      </w:pPr>
    </w:p>
    <w:p w:rsidR="00382A50" w:rsidRPr="00382A50" w:rsidRDefault="00382A50" w:rsidP="00382A50">
      <w:pPr>
        <w:jc w:val="center"/>
        <w:rPr>
          <w:b/>
          <w:sz w:val="24"/>
          <w:szCs w:val="24"/>
        </w:rPr>
      </w:pPr>
      <w:r w:rsidRPr="00382A50">
        <w:rPr>
          <w:b/>
          <w:sz w:val="24"/>
          <w:szCs w:val="24"/>
        </w:rPr>
        <w:t>СТАДИИ</w:t>
      </w:r>
    </w:p>
    <w:tbl>
      <w:tblPr>
        <w:tblStyle w:val="a5"/>
        <w:tblW w:w="0" w:type="auto"/>
        <w:tblLook w:val="04A0"/>
      </w:tblPr>
      <w:tblGrid>
        <w:gridCol w:w="2877"/>
        <w:gridCol w:w="3964"/>
        <w:gridCol w:w="2730"/>
      </w:tblGrid>
      <w:tr w:rsidR="00382A50" w:rsidTr="00FC4F56">
        <w:tc>
          <w:tcPr>
            <w:tcW w:w="2877" w:type="dxa"/>
          </w:tcPr>
          <w:p w:rsidR="00382A50" w:rsidRPr="00382A50" w:rsidRDefault="00382A50" w:rsidP="00223ECE">
            <w:pPr>
              <w:jc w:val="both"/>
              <w:rPr>
                <w:b/>
                <w:sz w:val="24"/>
                <w:szCs w:val="24"/>
              </w:rPr>
            </w:pPr>
            <w:r w:rsidRPr="00382A50">
              <w:rPr>
                <w:b/>
                <w:sz w:val="24"/>
                <w:szCs w:val="24"/>
              </w:rPr>
              <w:t>В (вызов)</w:t>
            </w:r>
          </w:p>
        </w:tc>
        <w:tc>
          <w:tcPr>
            <w:tcW w:w="3964" w:type="dxa"/>
          </w:tcPr>
          <w:p w:rsidR="00382A50" w:rsidRPr="00382A50" w:rsidRDefault="00382A50" w:rsidP="00223EC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82A50">
              <w:rPr>
                <w:b/>
                <w:sz w:val="24"/>
                <w:szCs w:val="24"/>
              </w:rPr>
              <w:t>О (осмысление)(</w:t>
            </w:r>
            <w:proofErr w:type="gramEnd"/>
          </w:p>
        </w:tc>
        <w:tc>
          <w:tcPr>
            <w:tcW w:w="2730" w:type="dxa"/>
          </w:tcPr>
          <w:p w:rsidR="00382A50" w:rsidRPr="00382A50" w:rsidRDefault="00382A50" w:rsidP="00223EC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82A50">
              <w:rPr>
                <w:b/>
                <w:sz w:val="24"/>
                <w:szCs w:val="24"/>
              </w:rPr>
              <w:t>Р</w:t>
            </w:r>
            <w:proofErr w:type="gramEnd"/>
            <w:r w:rsidRPr="00382A50">
              <w:rPr>
                <w:b/>
                <w:sz w:val="24"/>
                <w:szCs w:val="24"/>
              </w:rPr>
              <w:t xml:space="preserve"> (размышление)</w:t>
            </w:r>
          </w:p>
        </w:tc>
      </w:tr>
      <w:tr w:rsidR="00382A50" w:rsidTr="00FC4F56">
        <w:tc>
          <w:tcPr>
            <w:tcW w:w="2877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964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Кластер</w:t>
            </w:r>
          </w:p>
        </w:tc>
        <w:tc>
          <w:tcPr>
            <w:tcW w:w="2730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Вопросы</w:t>
            </w:r>
          </w:p>
        </w:tc>
      </w:tr>
      <w:tr w:rsidR="00382A50" w:rsidTr="00FC4F56">
        <w:tc>
          <w:tcPr>
            <w:tcW w:w="2877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Размышление над темой</w:t>
            </w:r>
          </w:p>
        </w:tc>
        <w:tc>
          <w:tcPr>
            <w:tcW w:w="3964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382A50">
              <w:rPr>
                <w:sz w:val="24"/>
                <w:szCs w:val="24"/>
              </w:rPr>
              <w:t>Инсерт</w:t>
            </w:r>
            <w:proofErr w:type="spellEnd"/>
          </w:p>
        </w:tc>
        <w:tc>
          <w:tcPr>
            <w:tcW w:w="2730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382A50">
              <w:rPr>
                <w:sz w:val="24"/>
                <w:szCs w:val="24"/>
              </w:rPr>
              <w:t>Двухчастный</w:t>
            </w:r>
            <w:proofErr w:type="spellEnd"/>
            <w:r w:rsidRPr="00382A50">
              <w:rPr>
                <w:sz w:val="24"/>
                <w:szCs w:val="24"/>
              </w:rPr>
              <w:t xml:space="preserve"> дневник</w:t>
            </w:r>
          </w:p>
        </w:tc>
      </w:tr>
      <w:tr w:rsidR="00382A50" w:rsidTr="00FC4F56">
        <w:tc>
          <w:tcPr>
            <w:tcW w:w="2877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Работа над ключевыми словами</w:t>
            </w:r>
          </w:p>
        </w:tc>
        <w:tc>
          <w:tcPr>
            <w:tcW w:w="3964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382A50">
              <w:rPr>
                <w:sz w:val="24"/>
                <w:szCs w:val="24"/>
              </w:rPr>
              <w:t>Двухчастный</w:t>
            </w:r>
            <w:proofErr w:type="spellEnd"/>
            <w:r w:rsidRPr="00382A50">
              <w:rPr>
                <w:sz w:val="24"/>
                <w:szCs w:val="24"/>
              </w:rPr>
              <w:t xml:space="preserve"> дневник</w:t>
            </w:r>
          </w:p>
        </w:tc>
        <w:tc>
          <w:tcPr>
            <w:tcW w:w="2730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Ассоциативное письмо</w:t>
            </w:r>
          </w:p>
        </w:tc>
      </w:tr>
      <w:tr w:rsidR="00382A50" w:rsidTr="00FC4F56">
        <w:tc>
          <w:tcPr>
            <w:tcW w:w="2877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Определение, толкование понятий</w:t>
            </w:r>
          </w:p>
        </w:tc>
        <w:tc>
          <w:tcPr>
            <w:tcW w:w="3964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Чтение с маркировками</w:t>
            </w:r>
          </w:p>
        </w:tc>
        <w:tc>
          <w:tcPr>
            <w:tcW w:w="2730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Работа с таблицей</w:t>
            </w:r>
          </w:p>
        </w:tc>
      </w:tr>
      <w:tr w:rsidR="00382A50" w:rsidTr="00FC4F56">
        <w:tc>
          <w:tcPr>
            <w:tcW w:w="2877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Перепутанные логические цепи</w:t>
            </w:r>
          </w:p>
        </w:tc>
        <w:tc>
          <w:tcPr>
            <w:tcW w:w="3964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Направляемо</w:t>
            </w:r>
            <w:proofErr w:type="gramStart"/>
            <w:r w:rsidRPr="00382A50">
              <w:rPr>
                <w:sz w:val="24"/>
                <w:szCs w:val="24"/>
              </w:rPr>
              <w:t>й(</w:t>
            </w:r>
            <w:proofErr w:type="gramEnd"/>
            <w:r w:rsidRPr="00382A50">
              <w:rPr>
                <w:sz w:val="24"/>
                <w:szCs w:val="24"/>
              </w:rPr>
              <w:t>управляемое) чтение</w:t>
            </w:r>
          </w:p>
        </w:tc>
        <w:tc>
          <w:tcPr>
            <w:tcW w:w="2730" w:type="dxa"/>
          </w:tcPr>
          <w:p w:rsidR="00382A50" w:rsidRPr="00382A50" w:rsidRDefault="00382A50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382A50">
              <w:rPr>
                <w:sz w:val="24"/>
                <w:szCs w:val="24"/>
              </w:rPr>
              <w:t>Синквейн</w:t>
            </w:r>
            <w:proofErr w:type="spellEnd"/>
          </w:p>
        </w:tc>
      </w:tr>
      <w:tr w:rsidR="00FC4F56" w:rsidTr="00FC4F56">
        <w:tc>
          <w:tcPr>
            <w:tcW w:w="2877" w:type="dxa"/>
          </w:tcPr>
          <w:p w:rsidR="00FC4F56" w:rsidRPr="00382A50" w:rsidRDefault="00FC4F56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кластер</w:t>
            </w:r>
          </w:p>
        </w:tc>
        <w:tc>
          <w:tcPr>
            <w:tcW w:w="3964" w:type="dxa"/>
          </w:tcPr>
          <w:p w:rsidR="00FC4F56" w:rsidRPr="00382A50" w:rsidRDefault="00FC4F56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Схема предсказаний</w:t>
            </w:r>
          </w:p>
        </w:tc>
        <w:tc>
          <w:tcPr>
            <w:tcW w:w="2730" w:type="dxa"/>
          </w:tcPr>
          <w:p w:rsidR="00FC4F56" w:rsidRPr="00382A50" w:rsidRDefault="00FC4F56" w:rsidP="00966F36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Концептуальная карта</w:t>
            </w:r>
          </w:p>
        </w:tc>
      </w:tr>
      <w:tr w:rsidR="00FC4F56" w:rsidTr="00FC4F56">
        <w:tc>
          <w:tcPr>
            <w:tcW w:w="2877" w:type="dxa"/>
          </w:tcPr>
          <w:p w:rsidR="00FC4F56" w:rsidRPr="00382A50" w:rsidRDefault="00FC4F56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Прогнозирование по названию</w:t>
            </w:r>
          </w:p>
        </w:tc>
        <w:tc>
          <w:tcPr>
            <w:tcW w:w="3964" w:type="dxa"/>
          </w:tcPr>
          <w:p w:rsidR="00FC4F56" w:rsidRPr="00382A50" w:rsidRDefault="00FC4F56" w:rsidP="00382A50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FC4F56" w:rsidRPr="00382A50" w:rsidRDefault="00FC4F56" w:rsidP="00966F36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Эссе</w:t>
            </w:r>
          </w:p>
        </w:tc>
      </w:tr>
      <w:tr w:rsidR="00FC4F56" w:rsidTr="00FC4F56">
        <w:tc>
          <w:tcPr>
            <w:tcW w:w="2877" w:type="dxa"/>
          </w:tcPr>
          <w:p w:rsidR="00FC4F56" w:rsidRDefault="00FC4F56" w:rsidP="00382A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FC4F56" w:rsidRDefault="00FC4F56" w:rsidP="00223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FC4F56" w:rsidRPr="00382A50" w:rsidRDefault="00FC4F56" w:rsidP="00966F36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Паутина дискуссии</w:t>
            </w:r>
          </w:p>
        </w:tc>
      </w:tr>
      <w:tr w:rsidR="00FC4F56" w:rsidTr="00FC4F56">
        <w:tc>
          <w:tcPr>
            <w:tcW w:w="2877" w:type="dxa"/>
          </w:tcPr>
          <w:p w:rsidR="00FC4F56" w:rsidRDefault="00FC4F56" w:rsidP="00382A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FC4F56" w:rsidRDefault="00FC4F56" w:rsidP="00223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FC4F56" w:rsidRPr="00382A50" w:rsidRDefault="00FC4F56" w:rsidP="00966F36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82A50">
              <w:rPr>
                <w:sz w:val="24"/>
                <w:szCs w:val="24"/>
              </w:rPr>
              <w:t>Перекрестная дискуссия</w:t>
            </w:r>
          </w:p>
        </w:tc>
      </w:tr>
    </w:tbl>
    <w:p w:rsidR="00223ECE" w:rsidRDefault="00223ECE" w:rsidP="00382A50">
      <w:pPr>
        <w:jc w:val="both"/>
        <w:rPr>
          <w:sz w:val="24"/>
          <w:szCs w:val="24"/>
        </w:rPr>
      </w:pPr>
    </w:p>
    <w:sectPr w:rsidR="00223ECE" w:rsidSect="001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184"/>
    <w:multiLevelType w:val="hybridMultilevel"/>
    <w:tmpl w:val="CC62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70CA"/>
    <w:multiLevelType w:val="hybridMultilevel"/>
    <w:tmpl w:val="2856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60D7F"/>
    <w:multiLevelType w:val="hybridMultilevel"/>
    <w:tmpl w:val="04CA0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7501C"/>
    <w:multiLevelType w:val="hybridMultilevel"/>
    <w:tmpl w:val="ED50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B010D"/>
    <w:multiLevelType w:val="hybridMultilevel"/>
    <w:tmpl w:val="20887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61"/>
    <w:rsid w:val="00022039"/>
    <w:rsid w:val="00052042"/>
    <w:rsid w:val="00065AD7"/>
    <w:rsid w:val="00065F91"/>
    <w:rsid w:val="00073422"/>
    <w:rsid w:val="0007594C"/>
    <w:rsid w:val="000A06C4"/>
    <w:rsid w:val="000B50C0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5F83"/>
    <w:rsid w:val="0019337C"/>
    <w:rsid w:val="001B0742"/>
    <w:rsid w:val="001B535C"/>
    <w:rsid w:val="001F729E"/>
    <w:rsid w:val="002215C0"/>
    <w:rsid w:val="00223ECE"/>
    <w:rsid w:val="00257CFF"/>
    <w:rsid w:val="002612EA"/>
    <w:rsid w:val="00283551"/>
    <w:rsid w:val="002A126E"/>
    <w:rsid w:val="002B42F3"/>
    <w:rsid w:val="002C1C7D"/>
    <w:rsid w:val="002C2640"/>
    <w:rsid w:val="002E26D6"/>
    <w:rsid w:val="002E53D2"/>
    <w:rsid w:val="003024DC"/>
    <w:rsid w:val="00345DB5"/>
    <w:rsid w:val="00353A05"/>
    <w:rsid w:val="00381905"/>
    <w:rsid w:val="00382A50"/>
    <w:rsid w:val="003C0126"/>
    <w:rsid w:val="003D5718"/>
    <w:rsid w:val="00402EF2"/>
    <w:rsid w:val="00405B86"/>
    <w:rsid w:val="004072BF"/>
    <w:rsid w:val="004250A1"/>
    <w:rsid w:val="00433702"/>
    <w:rsid w:val="0044206B"/>
    <w:rsid w:val="00443072"/>
    <w:rsid w:val="00453FA7"/>
    <w:rsid w:val="0045456B"/>
    <w:rsid w:val="00477307"/>
    <w:rsid w:val="0049234C"/>
    <w:rsid w:val="0049611A"/>
    <w:rsid w:val="004A4D16"/>
    <w:rsid w:val="004D77BD"/>
    <w:rsid w:val="004E588B"/>
    <w:rsid w:val="005175EF"/>
    <w:rsid w:val="005305AF"/>
    <w:rsid w:val="00542FF0"/>
    <w:rsid w:val="0057784C"/>
    <w:rsid w:val="00584B77"/>
    <w:rsid w:val="00587902"/>
    <w:rsid w:val="005A40D2"/>
    <w:rsid w:val="005B5D99"/>
    <w:rsid w:val="005C3278"/>
    <w:rsid w:val="005C60ED"/>
    <w:rsid w:val="005F3265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7121CE"/>
    <w:rsid w:val="007130A0"/>
    <w:rsid w:val="007151EA"/>
    <w:rsid w:val="00716102"/>
    <w:rsid w:val="00716361"/>
    <w:rsid w:val="00716A6C"/>
    <w:rsid w:val="00754F86"/>
    <w:rsid w:val="00761E95"/>
    <w:rsid w:val="007661EC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B037D"/>
    <w:rsid w:val="008D0CD1"/>
    <w:rsid w:val="008D2FCD"/>
    <w:rsid w:val="008F7C49"/>
    <w:rsid w:val="00907499"/>
    <w:rsid w:val="009076DC"/>
    <w:rsid w:val="00910BA3"/>
    <w:rsid w:val="00911C99"/>
    <w:rsid w:val="00914910"/>
    <w:rsid w:val="00931638"/>
    <w:rsid w:val="009337D4"/>
    <w:rsid w:val="00933FDC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C02A8E"/>
    <w:rsid w:val="00C0439A"/>
    <w:rsid w:val="00C1245E"/>
    <w:rsid w:val="00C15227"/>
    <w:rsid w:val="00C1739F"/>
    <w:rsid w:val="00C20C5F"/>
    <w:rsid w:val="00C362D5"/>
    <w:rsid w:val="00C5705F"/>
    <w:rsid w:val="00C76684"/>
    <w:rsid w:val="00C81072"/>
    <w:rsid w:val="00C90459"/>
    <w:rsid w:val="00CA4950"/>
    <w:rsid w:val="00CB13B7"/>
    <w:rsid w:val="00CB7029"/>
    <w:rsid w:val="00CD6D4A"/>
    <w:rsid w:val="00D359A6"/>
    <w:rsid w:val="00D41F34"/>
    <w:rsid w:val="00D4306D"/>
    <w:rsid w:val="00D4607B"/>
    <w:rsid w:val="00D53251"/>
    <w:rsid w:val="00D5376F"/>
    <w:rsid w:val="00D6616D"/>
    <w:rsid w:val="00DC5582"/>
    <w:rsid w:val="00DE256D"/>
    <w:rsid w:val="00DF3A5B"/>
    <w:rsid w:val="00E05C49"/>
    <w:rsid w:val="00E67FFE"/>
    <w:rsid w:val="00E758FA"/>
    <w:rsid w:val="00E90923"/>
    <w:rsid w:val="00EA5872"/>
    <w:rsid w:val="00EA6F70"/>
    <w:rsid w:val="00EE3243"/>
    <w:rsid w:val="00EE487B"/>
    <w:rsid w:val="00F40B7C"/>
    <w:rsid w:val="00F459B1"/>
    <w:rsid w:val="00F8043C"/>
    <w:rsid w:val="00F92E54"/>
    <w:rsid w:val="00FA5DE8"/>
    <w:rsid w:val="00FB1F3A"/>
    <w:rsid w:val="00FB6873"/>
    <w:rsid w:val="00FC4F56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A50"/>
    <w:rPr>
      <w:color w:val="0000FF"/>
      <w:u w:val="single"/>
    </w:rPr>
  </w:style>
  <w:style w:type="table" w:styleId="a5">
    <w:name w:val="Table Grid"/>
    <w:basedOn w:val="a1"/>
    <w:uiPriority w:val="59"/>
    <w:rsid w:val="0038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D%D1%84%D1%84%D0%B5%D0%BA%D1%82_%D0%97%D0%B5%D0%B9%D0%B3%D0%B0%D1%80%D0%BD%D0%B8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2016-10-12T05:11:00Z</cp:lastPrinted>
  <dcterms:created xsi:type="dcterms:W3CDTF">2016-10-12T03:19:00Z</dcterms:created>
  <dcterms:modified xsi:type="dcterms:W3CDTF">2016-10-12T05:12:00Z</dcterms:modified>
</cp:coreProperties>
</file>